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D049C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000000" w:rsidRDefault="002D049C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41"/>
        <w:gridCol w:w="2923"/>
        <w:gridCol w:w="641"/>
        <w:gridCol w:w="3750"/>
      </w:tblGrid>
      <w:tr w:rsidR="00000000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Букатова Дiана Миколаївна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23.10.2015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2D049C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Квартальна інформація емітента цінних паперів</w:t>
      </w:r>
      <w:r>
        <w:rPr>
          <w:rFonts w:eastAsia="Times New Roman"/>
          <w:color w:val="000000"/>
        </w:rPr>
        <w:br/>
        <w:t xml:space="preserve">за 3 квартал 2015 року </w:t>
      </w:r>
    </w:p>
    <w:p w:rsidR="00000000" w:rsidRDefault="002D049C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Товариство з обмеженою вiдповiдальнiстю "ТРЦ Лавина"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Товариство з обмеженою відповідальністю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38537759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04070, м. Київ, вул. Набережно-Хрещатицька, буд. 25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код, телефон та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+380442878804 +380442878804</w:t>
            </w:r>
          </w:p>
        </w:tc>
      </w:tr>
    </w:tbl>
    <w:p w:rsidR="00000000" w:rsidRDefault="002D049C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квартальної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9"/>
        <w:gridCol w:w="2274"/>
        <w:gridCol w:w="1902"/>
        <w:gridCol w:w="1200"/>
      </w:tblGrid>
      <w:tr w:rsidR="00000000"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Квартальна інформація розміщена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23.10.2015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Квартальна інформація розміщена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lavina.emitents.net.ua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23.10.2015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2D049C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Зміст</w:t>
      </w:r>
    </w:p>
    <w:p w:rsidR="00000000" w:rsidRDefault="002D049C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Відмітьте (Х), якщо відповідна інформація міститься у квартальній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1"/>
        <w:gridCol w:w="294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Основні відомості про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Інформація про одержані ліцензії (дозволи) на окремі види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Відомості щодо участі емітента в створенні юридичних осіб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Інформація щодо посади корпоративного секретаря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Інформація про посадових осіб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Інформація про осіб, послугами яких користується емітент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Відомості про цінні папери емітента: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випуски акцій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облігації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інші цінні папери, випущені емітентом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інформа</w:t>
            </w:r>
            <w:r>
              <w:rPr>
                <w:rFonts w:eastAsia="Times New Roman"/>
                <w:color w:val="000000"/>
              </w:rPr>
              <w:t>ція про похідні цінні папери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Інформація про господарську та фінансову діяльність емітента: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зобов'язання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обсяги виробництва та реалізації основних видів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собівартість реалізованої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Інформація про конвертацію цінних паперів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Інформація про заміну управителя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Інформація про керуючого іпотекою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 Інформація про трансформацію (перетворення) іпотечних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 Ін</w:t>
            </w:r>
            <w:r>
              <w:rPr>
                <w:rFonts w:eastAsia="Times New Roman"/>
                <w:color w:val="000000"/>
              </w:rPr>
              <w:t>формація про зміни в реєстрі забезпечення іпотечних сертифікатів за кожним консолідованим іпотечним боргом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 Інформація про іпотечне покриття: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заміну іпотечних активів у складі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розмір іпотечного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співвідношення розміру іпотечного покриття з розміром (сумою) зобов'язань за іпотечни</w:t>
            </w:r>
            <w:r>
              <w:rPr>
                <w:rFonts w:eastAsia="Times New Roman"/>
                <w:color w:val="000000"/>
              </w:rPr>
              <w:t>ми облігаціями з цим іпотечним покриттям на кожну дату після замін іпотечних активів у складі іпотечного покриття, які відбулись протягом звітного періоду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інформація про заміни іпотечних активів у складі іпотечного покриття або включення нових іпотечн</w:t>
            </w:r>
            <w:r>
              <w:rPr>
                <w:rFonts w:eastAsia="Times New Roman"/>
                <w:color w:val="000000"/>
              </w:rPr>
              <w:t>их активів до складу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 Інформація про заміну фінансової установи, яка здійснює обслуговування іпотечних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 Фінансова звітність емітента, яка складена за положеннями (стандартами) бухгалтерського обліку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 Фінансова зв</w:t>
            </w:r>
            <w:r>
              <w:rPr>
                <w:rFonts w:eastAsia="Times New Roman"/>
                <w:color w:val="000000"/>
              </w:rPr>
              <w:t>ітність емітента, яка складена за міжнародними стандартами фінансової звітності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18. Звіт про стан об'єкта нерухомості (у разі емісії цільових облігацій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 Примітки:</w:t>
            </w:r>
            <w:r>
              <w:rPr>
                <w:rFonts w:eastAsia="Times New Roman"/>
                <w:color w:val="000000"/>
              </w:rPr>
              <w:br/>
              <w:t>2. Емiтент не отримував лiцензiї та дозволи.</w:t>
            </w:r>
            <w:r>
              <w:rPr>
                <w:rFonts w:eastAsia="Times New Roman"/>
                <w:color w:val="000000"/>
              </w:rPr>
              <w:br/>
              <w:t>3</w:t>
            </w:r>
            <w:r>
              <w:rPr>
                <w:rFonts w:eastAsia="Times New Roman"/>
                <w:color w:val="000000"/>
              </w:rPr>
              <w:t>. Емiтент не бере участi в юридичних особах.</w:t>
            </w:r>
            <w:r>
              <w:rPr>
                <w:rFonts w:eastAsia="Times New Roman"/>
                <w:color w:val="000000"/>
              </w:rPr>
              <w:br/>
              <w:t>4. Посада корпоративноо секретаря вiдсутня.</w:t>
            </w:r>
            <w:r>
              <w:rPr>
                <w:rFonts w:eastAsia="Times New Roman"/>
                <w:color w:val="000000"/>
              </w:rPr>
              <w:br/>
              <w:t xml:space="preserve">7. </w:t>
            </w:r>
            <w:r>
              <w:rPr>
                <w:rFonts w:eastAsia="Times New Roman"/>
                <w:color w:val="000000"/>
              </w:rPr>
              <w:br/>
              <w:t>1) Емiтент не акцiонерне товариство.</w:t>
            </w:r>
            <w:r>
              <w:rPr>
                <w:rFonts w:eastAsia="Times New Roman"/>
                <w:color w:val="000000"/>
              </w:rPr>
              <w:br/>
              <w:t>3) Емiтент не випускав iнших цiнних паперiв крiм облiгацiй.</w:t>
            </w:r>
            <w:r>
              <w:rPr>
                <w:rFonts w:eastAsia="Times New Roman"/>
                <w:color w:val="000000"/>
              </w:rPr>
              <w:br/>
              <w:t>4) Емiтент не випускав похiднi цiннi папери.</w:t>
            </w:r>
            <w:r>
              <w:rPr>
                <w:rFonts w:eastAsia="Times New Roman"/>
                <w:color w:val="000000"/>
              </w:rPr>
              <w:br/>
              <w:t>8.</w:t>
            </w:r>
            <w:r>
              <w:rPr>
                <w:rFonts w:eastAsia="Times New Roman"/>
                <w:color w:val="000000"/>
              </w:rPr>
              <w:br/>
              <w:t>2) Емiтент не реал</w:t>
            </w:r>
            <w:r>
              <w:rPr>
                <w:rFonts w:eastAsia="Times New Roman"/>
                <w:color w:val="000000"/>
              </w:rPr>
              <w:t>iзовує та не виробляє продукцiю.</w:t>
            </w:r>
            <w:r>
              <w:rPr>
                <w:rFonts w:eastAsia="Times New Roman"/>
                <w:color w:val="000000"/>
              </w:rPr>
              <w:br/>
              <w:t>3) Емiтент не реалiзовує продукцiю.</w:t>
            </w:r>
            <w:r>
              <w:rPr>
                <w:rFonts w:eastAsia="Times New Roman"/>
                <w:color w:val="000000"/>
              </w:rPr>
              <w:br/>
              <w:t>9. Конвертацiя цiнних паперiв вiдсутня.</w:t>
            </w:r>
            <w:r>
              <w:rPr>
                <w:rFonts w:eastAsia="Times New Roman"/>
                <w:color w:val="000000"/>
              </w:rPr>
              <w:br/>
              <w:t>10. Вiдсутнє iпотечне покриття та управитель.</w:t>
            </w:r>
            <w:r>
              <w:rPr>
                <w:rFonts w:eastAsia="Times New Roman"/>
                <w:color w:val="000000"/>
              </w:rPr>
              <w:br/>
              <w:t>11.Керуючий iпотекою вiдсутнiй</w:t>
            </w:r>
            <w:r>
              <w:rPr>
                <w:rFonts w:eastAsia="Times New Roman"/>
                <w:color w:val="000000"/>
              </w:rPr>
              <w:br/>
              <w:t>12.Трансформацiя iпотечних активiв не вiдбувалося.</w:t>
            </w:r>
            <w:r>
              <w:rPr>
                <w:rFonts w:eastAsia="Times New Roman"/>
                <w:color w:val="000000"/>
              </w:rPr>
              <w:br/>
              <w:t>13. Iпотечнi сертиф</w:t>
            </w:r>
            <w:r>
              <w:rPr>
                <w:rFonts w:eastAsia="Times New Roman"/>
                <w:color w:val="000000"/>
              </w:rPr>
              <w:t>iкати не випускались.</w:t>
            </w:r>
            <w:r>
              <w:rPr>
                <w:rFonts w:eastAsia="Times New Roman"/>
                <w:color w:val="000000"/>
              </w:rPr>
              <w:br/>
              <w:t>14. Iпотечне покриття вiдсутнє</w:t>
            </w:r>
            <w:r>
              <w:rPr>
                <w:rFonts w:eastAsia="Times New Roman"/>
                <w:color w:val="000000"/>
              </w:rPr>
              <w:br/>
              <w:t>15. Фiнансова установа , що здiйснює обслуговування iпотечних активiв вiдсутнє.</w:t>
            </w:r>
            <w:r>
              <w:rPr>
                <w:rFonts w:eastAsia="Times New Roman"/>
                <w:color w:val="000000"/>
              </w:rPr>
              <w:br/>
              <w:t>17. Емiтент не складає фiнансову звiтнiсть</w:t>
            </w:r>
            <w:bookmarkStart w:id="0" w:name="_GoBack"/>
            <w:bookmarkEnd w:id="0"/>
            <w:r>
              <w:rPr>
                <w:rFonts w:eastAsia="Times New Roman"/>
                <w:color w:val="000000"/>
              </w:rPr>
              <w:t xml:space="preserve"> вiдповiдно до Мiжнародних стандартiв бухгалтерського облiку.</w:t>
            </w:r>
            <w:r>
              <w:rPr>
                <w:rFonts w:eastAsia="Times New Roman"/>
                <w:color w:val="000000"/>
              </w:rPr>
              <w:br/>
              <w:t>18.ТОВ "ТРЦ Лавина</w:t>
            </w:r>
            <w:r>
              <w:rPr>
                <w:rFonts w:eastAsia="Times New Roman"/>
                <w:color w:val="000000"/>
              </w:rPr>
              <w:t>" не емiтувало цiльовi облiгацiї.</w:t>
            </w:r>
          </w:p>
        </w:tc>
      </w:tr>
    </w:tbl>
    <w:p w:rsidR="00000000" w:rsidRDefault="002D049C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III. Основні відомості про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6286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Товариство з обмеженою вiдповiдальнiстю "ТРЦ Лавина"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Серія і номер свідоцтва про державну реєстрацію юридичної особи (за наявності)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АБ № 982257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Дата проведення державної реєстрації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14.02.2013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Територія (область)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м. Київ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Статутний капітал (грн)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6684111.52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Відсоток акцій у статутному капіталі, що належать державі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Відсоток акцій (часток, паїв) статутного капіталу, що передано до</w:t>
            </w:r>
            <w:r>
              <w:rPr>
                <w:rFonts w:eastAsia="Times New Roman"/>
                <w:color w:val="000000"/>
              </w:rPr>
              <w:t xml:space="preserve">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Середня кількість працівників (осіб)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Основні види діяльності із зазначенням найменування виду діяльності та коду за КВЕД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41.20 Будiвництво житлових i нежитлових будiвель, 43.39 Iншi роботи iз завершення будiвництва, 68.10 Купiвля та продаж власного нерухомого майна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Органи управління підприємства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Вищий орган Товариства -Загальнi збори учасникiв Виконавчий орган Товариств</w:t>
            </w:r>
            <w:r>
              <w:rPr>
                <w:rFonts w:eastAsia="Times New Roman"/>
                <w:color w:val="000000"/>
              </w:rPr>
              <w:t xml:space="preserve">а - Директор Управлiння Товариством здiйснюють Загальнi збори учасникiв Товариства та Директор. Загальнi збори учасникiв є Вищим органом Товариства i мають право розглядати та вирiшувати будь-якi питання дiяльностi Товариства.Директор є виконавчим органом </w:t>
            </w:r>
            <w:r>
              <w:rPr>
                <w:rFonts w:eastAsia="Times New Roman"/>
                <w:color w:val="000000"/>
              </w:rPr>
              <w:t>Товариства i здiйснює управлiння його поточною дiяльнiстю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Банки, що обслуговують емітента: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7"/>
              <w:gridCol w:w="2418"/>
            </w:tblGrid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1) найменування банку (філії, відділення банку), який обслуговує емітента за поточним рахунком у національній валюті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ПАТ "Кредит Європа банк"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2) МФО банку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</w:t>
                  </w:r>
                  <w:r>
                    <w:rPr>
                      <w:rFonts w:eastAsia="Times New Roman"/>
                      <w:color w:val="000000"/>
                    </w:rPr>
                    <w:t>80366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3) поточний рахунок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26009011000102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4) найменування банку (філії, відділення банку), який обслуговує емітента за поточним рахунком в іноземній валюті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ПАТ "Кредит Європа банк"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5) МФО банку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380366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6) поточний рахунок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2D049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26009011000102</w:t>
                  </w:r>
                </w:p>
              </w:tc>
            </w:tr>
          </w:tbl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2D049C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VI. Інформація про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8"/>
        <w:gridCol w:w="6727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Букатова Дiана Миколаївна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Паспортні дані фізичної особи (серія, номер, дата видачі, орган, який видав)* а</w:t>
            </w:r>
            <w:r>
              <w:rPr>
                <w:rFonts w:eastAsia="Times New Roman"/>
                <w:color w:val="000000"/>
              </w:rPr>
              <w:t>бо код за ЄДРПОУ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 850557 20.11.2001 Подiльський РУ ГУ МВС України в м. Києвi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вересень 2013 - р. квiтень 2014 р.– старший викладач Київського нацiонального торгово-економiчного унiверситету; вересень 2012 р. – червень 2013 р. директор ТОВ «К.А.Н.» серпень 2009 р. червень 2012 р. – приватний нотарiус Iрпiнської мiської нотарiального </w:t>
            </w:r>
            <w:r>
              <w:rPr>
                <w:rFonts w:eastAsia="Times New Roman"/>
                <w:color w:val="000000"/>
              </w:rPr>
              <w:t xml:space="preserve">округу Київської областi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Директора Товариства має право:</w:t>
            </w:r>
            <w:r>
              <w:rPr>
                <w:rFonts w:eastAsia="Times New Roman"/>
                <w:color w:val="000000"/>
              </w:rPr>
              <w:br/>
              <w:t>1. без доручення здiйснювати дiї вiд iменi Товариства;</w:t>
            </w:r>
            <w:r>
              <w:rPr>
                <w:rFonts w:eastAsia="Times New Roman"/>
                <w:color w:val="000000"/>
              </w:rPr>
              <w:br/>
              <w:t>2. укладати угоди та здiйснювати юридичнi дiї вiд iменi Товариства, давати доручення (довiреностi), вiдкривати та використовувати раху</w:t>
            </w:r>
            <w:r>
              <w:rPr>
                <w:rFonts w:eastAsia="Times New Roman"/>
                <w:color w:val="000000"/>
              </w:rPr>
              <w:t>нки Товариства в установах банкiв;</w:t>
            </w:r>
            <w:r>
              <w:rPr>
                <w:rFonts w:eastAsia="Times New Roman"/>
                <w:color w:val="000000"/>
              </w:rPr>
              <w:br/>
              <w:t>3. видавати Правила внутрiшнього трудового розпорядку;</w:t>
            </w:r>
            <w:r>
              <w:rPr>
                <w:rFonts w:eastAsia="Times New Roman"/>
                <w:color w:val="000000"/>
              </w:rPr>
              <w:br/>
              <w:t>4. приймати та звiльняти найманих працiвникiв;</w:t>
            </w:r>
            <w:r>
              <w:rPr>
                <w:rFonts w:eastAsia="Times New Roman"/>
                <w:color w:val="000000"/>
              </w:rPr>
              <w:br/>
              <w:t>5. вирiшувати iншi питання в межах прав, що наданi йому Загальними зборами учасникiв Товариства.</w:t>
            </w:r>
            <w:r>
              <w:rPr>
                <w:rFonts w:eastAsia="Times New Roman"/>
                <w:color w:val="000000"/>
              </w:rPr>
              <w:br/>
              <w:t>Непогашена судимiсть з</w:t>
            </w:r>
            <w:r>
              <w:rPr>
                <w:rFonts w:eastAsia="Times New Roman"/>
                <w:color w:val="000000"/>
              </w:rPr>
              <w:t>а корисливi та посадовi злочини вiдсутня.</w:t>
            </w:r>
          </w:p>
        </w:tc>
      </w:tr>
    </w:tbl>
    <w:p w:rsidR="00000000" w:rsidRDefault="002D049C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VII. Інформація про осіб, послугами яких користується емітент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718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Публiчне акцiонерне товариство "Нацiональний депозитарiй України"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Публічне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K</w:t>
            </w:r>
            <w:r>
              <w:rPr>
                <w:rFonts w:eastAsia="Times New Roman"/>
                <w:color w:val="000000"/>
              </w:rPr>
              <w:t>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30370711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04071 Україна м. Київ м. Київ м. Київ Нижнiй Вал, буд.17/8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Дата видачі ліцензії або іншого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Міжміський код та 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 591-04-19 (044) 482-52-07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9.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ПАТ "НДУ" надає послуги по обслуговування емiсiї облiгацiй ТОВ "ТРЦ Лавина"</w:t>
            </w:r>
            <w:r>
              <w:rPr>
                <w:rFonts w:eastAsia="Times New Roman"/>
                <w:color w:val="000000"/>
              </w:rPr>
              <w:br/>
              <w:t xml:space="preserve">Дiє без Лiцензiї , згiдно чинного Законодавства України </w:t>
            </w:r>
            <w:r>
              <w:rPr>
                <w:rFonts w:eastAsia="Times New Roman"/>
                <w:color w:val="000000"/>
              </w:rPr>
              <w:br/>
              <w:t>Нацiональний депозитарiй України створений вiдповiдно до Зако</w:t>
            </w:r>
            <w:r>
              <w:rPr>
                <w:rFonts w:eastAsia="Times New Roman"/>
                <w:color w:val="000000"/>
              </w:rPr>
              <w:t>ну України «Про Нацiональну депозитарну систему та особливостi електронного обiгу цiнних паперiв в Українi» для забезпечення функцiонування єдиної системи депозитарного облiку.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Товариство з обмеженою вiдповiдальнiстю "Iнтелект-сервiс"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r>
              <w:rPr>
                <w:rFonts w:eastAsia="Times New Roman"/>
                <w:color w:val="000000"/>
              </w:rPr>
              <w:t>Організаційно-правова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Товариство з обмеженою відповідальністю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Kод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30489017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01030 Україна м. Київ Шевченкiвський м. Київ Б.Хмельницького, 26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2129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Дата видачі ліцензії або іншого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23.04.2001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Міжміський код та 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 259-90-75 (044) 259-90-75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Аудиторська дiяльнiсть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Товариство з обмеженою вiдповiдальнiстю "Iнтелект-сервiс" - проводить аудиторську </w:t>
            </w:r>
            <w:r>
              <w:rPr>
                <w:rFonts w:eastAsia="Times New Roman"/>
                <w:color w:val="000000"/>
              </w:rPr>
              <w:t xml:space="preserve">перевiрку фiнансової звiтностi ТОВ "ТРЦ Лавина" </w:t>
            </w:r>
          </w:p>
        </w:tc>
      </w:tr>
    </w:tbl>
    <w:p w:rsidR="00000000" w:rsidRDefault="002D049C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2. Інформація про облігації емітента </w:t>
            </w:r>
          </w:p>
        </w:tc>
      </w:tr>
    </w:tbl>
    <w:p w:rsidR="00000000" w:rsidRDefault="002D049C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55"/>
        <w:gridCol w:w="1651"/>
        <w:gridCol w:w="1277"/>
        <w:gridCol w:w="1141"/>
        <w:gridCol w:w="1003"/>
        <w:gridCol w:w="1479"/>
        <w:gridCol w:w="1228"/>
        <w:gridCol w:w="1131"/>
        <w:gridCol w:w="1010"/>
        <w:gridCol w:w="1616"/>
        <w:gridCol w:w="1068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Номер свідоцтва про реєстрацію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Облігації (відсоткові, цільові, дисконтні)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Номінальна вартість (грн.)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Кількість у випуску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Загальна номінальна вартість (грн.)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Процентна ставка (у відсотках)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Термін виплати процентів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Сума виплаченого процентного доход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 за звітний період (грн.)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Дата погашення облігацій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26.02.2015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24/2/2015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Нацiональна комiсiя з цiнних паперiв та фондового ринку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відсоткові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Бездокументарні іменні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 днi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27.05.2025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Вiдсотковi iменнi незабезпеченi облiгацiї серiї А. Для облiгацiй прийнято рiшення про вiдкрите (публiчне) розмiщення. Торгiвля на внутрiшнiх i зовнiшнiх ринках не вiдбувалася. Факти лiстингу/делiстингу вiдсутнi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Мета використання фiнансових ресурсiв, залуче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них вiд публiчного розмiщення облiгацiй (конкретнi обсяги та напрями використання): 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Фiнансування будiвництва Торгово–розважального центру «ЛАВИНА» по вул. Берковецька, 6 у м. Києвi вiдповiдно до Договору генерального пiдряду з виконанням функцiї служби за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мовника вiд 16.02.13. №3/12/12, укладеного мiж ТОВ «ТРЦ ЛАВИНА», код ЄДРПОУ 38537759, та ТОВ «МЕГАЛАЙН ГЛОБАЛ ЮКРЕЙН», код ЄДРПОУ 37476088, на загальну суму 600 000 000 (шiстсот мiльйонiв) грн.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Виконання зобов’язань за облiгацiями об’єктами житлового будiв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ництва не передбачається. </w:t>
            </w:r>
          </w:p>
        </w:tc>
      </w:tr>
    </w:tbl>
    <w:p w:rsidR="00000000" w:rsidRDefault="002D049C">
      <w:pPr>
        <w:rPr>
          <w:rFonts w:eastAsia="Times New Roman"/>
          <w:color w:val="000000"/>
        </w:rPr>
        <w:sectPr w:rsidR="00000000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000000" w:rsidRDefault="002D049C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IX. Інформація про господарську та фінансову діяльність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 Інформація про зобов'язання емітента</w:t>
            </w:r>
          </w:p>
        </w:tc>
      </w:tr>
    </w:tbl>
    <w:p w:rsidR="00000000" w:rsidRDefault="002D049C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1489"/>
        <w:gridCol w:w="2024"/>
        <w:gridCol w:w="2563"/>
        <w:gridCol w:w="1370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виникнення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Непогашена частина боргу (тис. 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Відсоток за користування коштами (відсоток річних)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погашення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172696.0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облігаціями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172696.0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власними облiгацiями серiї А №24/2/2015 вiд 26.02.2015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28.09.2015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172696.0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27.05.2025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іншими цінними паперами (у тому числі за похідними цінними паперами)(за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805570.0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spacing w:after="2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 зобов'язаннях емiтента зобовязання за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кредитами банку , сертифiкатами ФОН, iпотечними цiнними паперами , похiдними цiнними паперами, фiнансовими iнвестицiями в корпоративнi права, вiдсутнi.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Фiнансова допомога на зворотнiй основi вiдсутня.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В 3 кварталi до довгострокових зовбов'язань, цiльового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фiнансування та забезпечення вiдносяться зобов"язання за власними облiгацiями , якi становлять - 172696.0 тис. грн.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Поточна заборгованiсть за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- Довгостроковими зобов'язаннями складає 586719.2 тис.грн.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- за товари, роботи, послуги складає 199.1 тис. грн.,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- за розрахунками з бюджетом – 2.4 тис. грн.;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- з оплати працi – 19.7 тис. грн.,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- зi страхування – 10.2 тис. грн.,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- iншi поточнi зобов’язання – 45923.4 тис. грн.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Всього поточнi зобов'язання становлять 632874.0 тис.грн.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Всього зобов'язання становлять 80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5570.0 тис. грн.</w:t>
            </w:r>
          </w:p>
        </w:tc>
      </w:tr>
    </w:tbl>
    <w:p w:rsidR="00000000" w:rsidRDefault="002D049C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20"/>
        </w:sectPr>
      </w:pPr>
    </w:p>
    <w:p w:rsidR="00000000" w:rsidRDefault="002D049C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ФІНАНСОВИЙ ЗВІТ</w:t>
      </w:r>
      <w:r>
        <w:rPr>
          <w:rFonts w:eastAsia="Times New Roman"/>
          <w:color w:val="000000"/>
        </w:rPr>
        <w:br/>
        <w:t>СУБ'ЄКТА МАЛОГО ПІДПРИЄМНИЦТВА</w:t>
      </w:r>
    </w:p>
    <w:p w:rsidR="00000000" w:rsidRDefault="002D049C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4592"/>
        <w:gridCol w:w="2041"/>
        <w:gridCol w:w="1531"/>
      </w:tblGrid>
      <w:tr w:rsidR="00000000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Дата(рік,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2015 | 10 | 01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Товариство з обмеженою вiдповiдальнiстю "ТРЦ Лавина"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38537759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8038500000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41.20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 кількість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Одиниця виміру: тис.грн. з одним десятковим знаком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Адреса,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04070, м. Київ, вул. Набережно-Хрещатицька, буд. 25, 0442854406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2D049C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№ 1-м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a4"/>
                <w:rFonts w:eastAsia="Times New Roman"/>
                <w:color w:val="000000"/>
              </w:rPr>
              <w:t>1. Баланс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Style w:val="a4"/>
                <w:rFonts w:eastAsia="Times New Roman"/>
                <w:color w:val="000000"/>
              </w:rPr>
              <w:t>на 30.09.2015 р.</w:t>
            </w:r>
          </w:p>
        </w:tc>
      </w:tr>
    </w:tbl>
    <w:p w:rsidR="00000000" w:rsidRDefault="002D049C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  <w:gridCol w:w="1019"/>
        <w:gridCol w:w="2038"/>
        <w:gridCol w:w="2038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Необоротні активи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Незавершені капітальні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663686.4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756125.7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Основні засоби: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34.8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70.4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( 16.9 )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( 35.6 )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біологічні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663719.3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756160.5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Оборотні активи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5592.4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4056.0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готова продукція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Дебіторська заборгованість 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71407.1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121454.7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72462.0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264990.7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37080.3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279.6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149760.4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427861.3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Необоротні активи, утримувані для продажу, та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813479.7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1184021.8</w:t>
            </w:r>
          </w:p>
        </w:tc>
      </w:tr>
    </w:tbl>
    <w:p w:rsidR="00000000" w:rsidRDefault="002D049C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  <w:gridCol w:w="1019"/>
        <w:gridCol w:w="2038"/>
        <w:gridCol w:w="2038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Власний капітал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Зареєстрований (пайовий)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6684.1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8923.5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370168.1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370083.2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-231.8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-554.9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-1857.3 )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374763.1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378451.8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Довгострокові забов"язання, цільове фінансування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172696.0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Поточні зобов’язання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Поточна кредиторська заборгованість за: довгостроковими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586719.2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8654.0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199.1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19.7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429823.9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45923.4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438716.60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632874.0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ІV. Зобов"язання, пов"язані з необоротними активами, утримуваними для продажу та групами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813479.7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1184021.8</w:t>
            </w:r>
          </w:p>
        </w:tc>
      </w:tr>
    </w:tbl>
    <w:p w:rsidR="00000000" w:rsidRDefault="002D049C">
      <w:pPr>
        <w:rPr>
          <w:rFonts w:eastAsia="Times New Roman"/>
          <w:vanish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Звіт про фінансові результати</w:t>
            </w:r>
            <w:r>
              <w:rPr>
                <w:rFonts w:eastAsia="Times New Roman"/>
                <w:b/>
                <w:bCs/>
                <w:color w:val="000000"/>
              </w:rPr>
              <w:br/>
              <w:t>за квартал р.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N 2-м</w:t>
            </w:r>
          </w:p>
        </w:tc>
      </w:tr>
    </w:tbl>
    <w:p w:rsidR="00000000" w:rsidRDefault="002D049C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  <w:gridCol w:w="1019"/>
        <w:gridCol w:w="2038"/>
        <w:gridCol w:w="2038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( 100.0 )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Разом доходи (2000 + 2120 + 2240)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102.2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( 325.2 )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( 27.6 )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Разом витрати (2050 + 2180 + 2270)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( 325.2 )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( 27.6 )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Фінансовий результат до оподаткування (2268 - 2285)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-323.1 )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( 74.6 )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( 2.3 )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прибуток (збиток) (2290 - 2300)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-323.1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D04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72.3 </w:t>
            </w:r>
          </w:p>
        </w:tc>
      </w:tr>
    </w:tbl>
    <w:p w:rsidR="00000000" w:rsidRDefault="002D049C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8164"/>
      </w:tblGrid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балансу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</w:t>
            </w:r>
          </w:p>
        </w:tc>
      </w:tr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звіту про фінансові результати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</w:t>
            </w:r>
          </w:p>
        </w:tc>
      </w:tr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Букатова Д.М.</w:t>
            </w:r>
          </w:p>
        </w:tc>
      </w:tr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D049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D04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передбачено</w:t>
            </w:r>
          </w:p>
        </w:tc>
      </w:tr>
    </w:tbl>
    <w:p w:rsidR="00000000" w:rsidRDefault="002D049C">
      <w:pPr>
        <w:rPr>
          <w:rFonts w:eastAsia="Times New Roman"/>
        </w:rPr>
      </w:pPr>
    </w:p>
    <w:sectPr w:rsidR="00000000">
      <w:pgSz w:w="11907" w:h="16840"/>
      <w:pgMar w:top="1134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7CDF"/>
    <w:rsid w:val="002D049C"/>
    <w:rsid w:val="00A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026D5-886F-4782-8837-3EC45B2E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2157</Words>
  <Characters>13523</Characters>
  <Application>Microsoft Office Word</Application>
  <DocSecurity>0</DocSecurity>
  <Lines>112</Lines>
  <Paragraphs>31</Paragraphs>
  <ScaleCrop>false</ScaleCrop>
  <Company/>
  <LinksUpToDate>false</LinksUpToDate>
  <CharactersWithSpaces>15649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Kosenko</dc:creator>
  <cp:keywords/>
  <dc:description/>
  <cp:lastModifiedBy>Oleksii Kosenko</cp:lastModifiedBy>
  <cp:revision>3</cp:revision>
  <dcterms:created xsi:type="dcterms:W3CDTF">2015-10-23T12:56:00Z</dcterms:created>
  <dcterms:modified xsi:type="dcterms:W3CDTF">2015-10-23T12:56:00Z</dcterms:modified>
</cp:coreProperties>
</file>